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1DB" w14:textId="34164878" w:rsidR="0070189A" w:rsidRDefault="0070189A" w:rsidP="0070189A">
      <w:pPr>
        <w:spacing w:after="100"/>
        <w:jc w:val="center"/>
        <w:rPr>
          <w:rFonts w:ascii="Times" w:eastAsia="Times New Roman" w:hAnsi="Times" w:cs="Times New Roman"/>
          <w:color w:val="000000"/>
        </w:rPr>
      </w:pPr>
      <w:r>
        <w:rPr>
          <w:rFonts w:ascii="Times" w:eastAsia="Times New Roman" w:hAnsi="Times" w:cs="Times New Roman"/>
          <w:color w:val="000000"/>
        </w:rPr>
        <w:t>Job Opening</w:t>
      </w:r>
    </w:p>
    <w:p w14:paraId="4946D7B0" w14:textId="18EB6D6C" w:rsidR="0070189A" w:rsidRPr="0070189A" w:rsidRDefault="0070189A" w:rsidP="0070189A">
      <w:pPr>
        <w:spacing w:after="100"/>
        <w:jc w:val="center"/>
        <w:rPr>
          <w:rFonts w:ascii="Times New Roman" w:eastAsia="Times New Roman" w:hAnsi="Times New Roman" w:cs="Times New Roman"/>
        </w:rPr>
      </w:pPr>
      <w:r w:rsidRPr="0070189A">
        <w:rPr>
          <w:rFonts w:ascii="Times" w:eastAsia="Times New Roman" w:hAnsi="Times" w:cs="Times New Roman"/>
          <w:color w:val="000000"/>
        </w:rPr>
        <w:t>Investigator</w:t>
      </w:r>
    </w:p>
    <w:p w14:paraId="3DCD4498" w14:textId="671A9FA8" w:rsidR="0070189A" w:rsidRPr="0070189A" w:rsidRDefault="0070189A" w:rsidP="0070189A">
      <w:pPr>
        <w:spacing w:after="100"/>
        <w:ind w:firstLine="720"/>
        <w:jc w:val="both"/>
        <w:rPr>
          <w:rFonts w:ascii="Times New Roman" w:eastAsia="Times New Roman" w:hAnsi="Times New Roman" w:cs="Times New Roman"/>
        </w:rPr>
      </w:pPr>
      <w:r w:rsidRPr="0070189A">
        <w:rPr>
          <w:rFonts w:ascii="Times" w:eastAsia="Times New Roman" w:hAnsi="Times" w:cs="Times New Roman"/>
          <w:color w:val="000000"/>
        </w:rPr>
        <w:t>The Far West Texas Regional Public Defender</w:t>
      </w:r>
      <w:r>
        <w:rPr>
          <w:rFonts w:ascii="Times" w:eastAsia="Times New Roman" w:hAnsi="Times" w:cs="Times New Roman"/>
          <w:color w:val="000000"/>
        </w:rPr>
        <w:t xml:space="preserve">’s </w:t>
      </w:r>
      <w:r w:rsidRPr="0070189A">
        <w:rPr>
          <w:rFonts w:ascii="Times" w:eastAsia="Times New Roman" w:hAnsi="Times" w:cs="Times New Roman"/>
          <w:color w:val="000000"/>
        </w:rPr>
        <w:t>Office is seeking an investigator for lawyers representing those facing criminal charges but too poor to hire legal counsel in Brewster, Culberson, Jeff Davis, Hudspeth and Presidio Counties. The office is located in Alpine, Texas. Applicants must be willing to relocate to reside within the region. Compensation includes salary of $4</w:t>
      </w:r>
      <w:r>
        <w:rPr>
          <w:rFonts w:ascii="Times" w:eastAsia="Times New Roman" w:hAnsi="Times" w:cs="Times New Roman"/>
          <w:color w:val="000000"/>
        </w:rPr>
        <w:t>5</w:t>
      </w:r>
      <w:r w:rsidRPr="0070189A">
        <w:rPr>
          <w:rFonts w:ascii="Times" w:eastAsia="Times New Roman" w:hAnsi="Times" w:cs="Times New Roman"/>
          <w:color w:val="000000"/>
        </w:rPr>
        <w:t>,000 per year, plus benefits of employment</w:t>
      </w:r>
      <w:r>
        <w:rPr>
          <w:rFonts w:ascii="Times" w:eastAsia="Times New Roman" w:hAnsi="Times" w:cs="Times New Roman"/>
          <w:color w:val="000000"/>
        </w:rPr>
        <w:t xml:space="preserve">, </w:t>
      </w:r>
      <w:r w:rsidRPr="0070189A">
        <w:rPr>
          <w:rFonts w:ascii="Times" w:eastAsia="Times New Roman" w:hAnsi="Times" w:cs="Times New Roman"/>
          <w:color w:val="000000"/>
        </w:rPr>
        <w:t>including health</w:t>
      </w:r>
      <w:r>
        <w:rPr>
          <w:rFonts w:ascii="Times" w:eastAsia="Times New Roman" w:hAnsi="Times" w:cs="Times New Roman"/>
          <w:color w:val="000000"/>
        </w:rPr>
        <w:t xml:space="preserve"> insurance</w:t>
      </w:r>
      <w:r w:rsidRPr="0070189A">
        <w:rPr>
          <w:rFonts w:ascii="Times" w:eastAsia="Times New Roman" w:hAnsi="Times" w:cs="Times New Roman"/>
          <w:color w:val="000000"/>
        </w:rPr>
        <w:t xml:space="preserve"> and retirement. Position to start </w:t>
      </w:r>
      <w:r>
        <w:rPr>
          <w:rFonts w:ascii="Times" w:eastAsia="Times New Roman" w:hAnsi="Times" w:cs="Times New Roman"/>
          <w:color w:val="000000"/>
        </w:rPr>
        <w:t>July 1, 2021</w:t>
      </w:r>
      <w:r w:rsidRPr="0070189A">
        <w:rPr>
          <w:rFonts w:ascii="Times" w:eastAsia="Times New Roman" w:hAnsi="Times" w:cs="Times New Roman"/>
          <w:color w:val="000000"/>
        </w:rPr>
        <w:t>.</w:t>
      </w:r>
    </w:p>
    <w:p w14:paraId="06CD43E7" w14:textId="405527A4"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Duties include but are not limited to:</w:t>
      </w:r>
    </w:p>
    <w:p w14:paraId="51DF82B0" w14:textId="77777777" w:rsidR="0070189A" w:rsidRDefault="0070189A" w:rsidP="0070189A">
      <w:pPr>
        <w:spacing w:after="100"/>
        <w:ind w:left="720"/>
        <w:rPr>
          <w:rFonts w:ascii="Times" w:eastAsia="Times New Roman" w:hAnsi="Times" w:cs="Times New Roman"/>
          <w:color w:val="000000"/>
        </w:rPr>
      </w:pPr>
      <w:r w:rsidRPr="0070189A">
        <w:rPr>
          <w:rFonts w:ascii="Times" w:eastAsia="Times New Roman" w:hAnsi="Times" w:cs="Times New Roman"/>
          <w:color w:val="000000"/>
        </w:rPr>
        <w:t>1. Conducting interviews with clients to determine facts, mental health status, and factor</w:t>
      </w:r>
      <w:r>
        <w:rPr>
          <w:rFonts w:ascii="Times" w:eastAsia="Times New Roman" w:hAnsi="Times" w:cs="Times New Roman"/>
          <w:color w:val="000000"/>
        </w:rPr>
        <w:t xml:space="preserve">s </w:t>
      </w:r>
      <w:r w:rsidRPr="0070189A">
        <w:rPr>
          <w:rFonts w:ascii="Times" w:eastAsia="Times New Roman" w:hAnsi="Times" w:cs="Times New Roman"/>
          <w:color w:val="000000"/>
        </w:rPr>
        <w:t xml:space="preserve">affecting bail. </w:t>
      </w:r>
    </w:p>
    <w:p w14:paraId="1648B498"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2. Locating and interviewing witnesses, victims, and experts. </w:t>
      </w:r>
    </w:p>
    <w:p w14:paraId="35732991"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3. Searching social media and online sources of clients and witnesses. </w:t>
      </w:r>
    </w:p>
    <w:p w14:paraId="2AEE5EEC"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4. Identifying experts for the defense, getting estimates, coordinating work. </w:t>
      </w:r>
    </w:p>
    <w:p w14:paraId="73A141A0"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5. Serving subpoenas. </w:t>
      </w:r>
    </w:p>
    <w:p w14:paraId="4B627612"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6. Collecting records. </w:t>
      </w:r>
    </w:p>
    <w:p w14:paraId="2B2F2ED1" w14:textId="613ECD51"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7. Inspecting scenes of offenses</w:t>
      </w:r>
      <w:r>
        <w:rPr>
          <w:rFonts w:ascii="Times" w:eastAsia="Times New Roman" w:hAnsi="Times" w:cs="Times New Roman"/>
          <w:color w:val="000000"/>
        </w:rPr>
        <w:t xml:space="preserve"> and taking photographs</w:t>
      </w:r>
      <w:r w:rsidRPr="0070189A">
        <w:rPr>
          <w:rFonts w:ascii="Times" w:eastAsia="Times New Roman" w:hAnsi="Times" w:cs="Times New Roman"/>
          <w:color w:val="000000"/>
        </w:rPr>
        <w:t xml:space="preserve">. </w:t>
      </w:r>
    </w:p>
    <w:p w14:paraId="13743D99" w14:textId="6F67F7CE"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8. </w:t>
      </w:r>
      <w:r>
        <w:rPr>
          <w:rFonts w:ascii="Times" w:eastAsia="Times New Roman" w:hAnsi="Times" w:cs="Times New Roman"/>
          <w:color w:val="000000"/>
        </w:rPr>
        <w:t>Developing mitigation cases.</w:t>
      </w:r>
    </w:p>
    <w:p w14:paraId="5ECE299B" w14:textId="77777777" w:rsidR="0070189A" w:rsidRDefault="0070189A" w:rsidP="0070189A">
      <w:pPr>
        <w:spacing w:after="100"/>
        <w:ind w:firstLine="720"/>
        <w:rPr>
          <w:rFonts w:ascii="Times" w:eastAsia="Times New Roman" w:hAnsi="Times" w:cs="Times New Roman"/>
          <w:color w:val="000000"/>
        </w:rPr>
      </w:pPr>
      <w:r w:rsidRPr="0070189A">
        <w:rPr>
          <w:rFonts w:ascii="Times" w:eastAsia="Times New Roman" w:hAnsi="Times" w:cs="Times New Roman"/>
          <w:color w:val="000000"/>
        </w:rPr>
        <w:t xml:space="preserve">9. Notarizing statements. </w:t>
      </w:r>
    </w:p>
    <w:p w14:paraId="610CAFB0" w14:textId="6D6BE21B" w:rsidR="0070189A" w:rsidRPr="0070189A" w:rsidRDefault="0070189A" w:rsidP="0070189A">
      <w:pPr>
        <w:spacing w:after="100"/>
        <w:ind w:firstLine="720"/>
        <w:rPr>
          <w:rFonts w:ascii="Times New Roman" w:eastAsia="Times New Roman" w:hAnsi="Times New Roman" w:cs="Times New Roman"/>
        </w:rPr>
      </w:pPr>
      <w:r w:rsidRPr="0070189A">
        <w:rPr>
          <w:rFonts w:ascii="Times" w:eastAsia="Times New Roman" w:hAnsi="Times" w:cs="Times New Roman"/>
          <w:color w:val="000000"/>
        </w:rPr>
        <w:t>10. Testifying in court.</w:t>
      </w:r>
    </w:p>
    <w:p w14:paraId="3EBCDE76"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EMPLOYMENT REQUIREMENTS:</w:t>
      </w:r>
    </w:p>
    <w:p w14:paraId="6EAF2171" w14:textId="77777777" w:rsidR="0070189A" w:rsidRPr="0070189A" w:rsidRDefault="0070189A" w:rsidP="0070189A">
      <w:pPr>
        <w:spacing w:after="100"/>
        <w:jc w:val="both"/>
        <w:rPr>
          <w:rFonts w:ascii="Times New Roman" w:eastAsia="Times New Roman" w:hAnsi="Times New Roman" w:cs="Times New Roman"/>
        </w:rPr>
      </w:pPr>
      <w:r w:rsidRPr="0070189A">
        <w:rPr>
          <w:rFonts w:ascii="Times" w:eastAsia="Times New Roman" w:hAnsi="Times" w:cs="Times New Roman"/>
          <w:color w:val="000000"/>
        </w:rPr>
        <w:t>• High school degree or equivalent (minimum). Preferred: two years’ experience conducting legal or criminal investigation or a closely related field, preferably involving court action.</w:t>
      </w:r>
    </w:p>
    <w:p w14:paraId="4FA2DE51"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 Valid Texas driver’s license, insurance, and reliable motor vehicle.</w:t>
      </w:r>
    </w:p>
    <w:p w14:paraId="3637A36A"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 Bilingual in English and Spanish.</w:t>
      </w:r>
    </w:p>
    <w:p w14:paraId="0F84F91F"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 Knowledge of Microsoft Office.</w:t>
      </w:r>
    </w:p>
    <w:p w14:paraId="7B55C50B"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 Basic working knowledge of social work and public benefits.</w:t>
      </w:r>
    </w:p>
    <w:p w14:paraId="24752C56" w14:textId="77777777" w:rsidR="0070189A" w:rsidRPr="0070189A" w:rsidRDefault="0070189A" w:rsidP="0070189A">
      <w:pPr>
        <w:spacing w:after="100"/>
        <w:rPr>
          <w:rFonts w:ascii="Times New Roman" w:eastAsia="Times New Roman" w:hAnsi="Times New Roman" w:cs="Times New Roman"/>
        </w:rPr>
      </w:pPr>
      <w:r w:rsidRPr="0070189A">
        <w:rPr>
          <w:rFonts w:ascii="Times" w:eastAsia="Times New Roman" w:hAnsi="Times" w:cs="Times New Roman"/>
          <w:color w:val="000000"/>
        </w:rPr>
        <w:t>• Must possess the skill and ability to manage a demanding and diverse caseload assigned from the county and district criminal courts.</w:t>
      </w:r>
    </w:p>
    <w:p w14:paraId="22D7E33C" w14:textId="77777777" w:rsidR="00CB0450" w:rsidRDefault="0070189A" w:rsidP="0070189A">
      <w:pPr>
        <w:spacing w:after="100"/>
        <w:ind w:firstLine="720"/>
        <w:jc w:val="both"/>
        <w:rPr>
          <w:rFonts w:ascii="Times" w:eastAsia="Times New Roman" w:hAnsi="Times" w:cs="Times New Roman"/>
          <w:color w:val="000000"/>
        </w:rPr>
      </w:pPr>
      <w:r w:rsidRPr="0070189A">
        <w:rPr>
          <w:rFonts w:ascii="Times" w:eastAsia="Times New Roman" w:hAnsi="Times" w:cs="Times New Roman"/>
          <w:color w:val="000000"/>
        </w:rPr>
        <w:t xml:space="preserve">Applicants must send resume, cover letter, references, and authorization for criminal background check to james@farwesttxrpd.org. Applications will be considered on a rolling basis until </w:t>
      </w:r>
      <w:r>
        <w:rPr>
          <w:rFonts w:ascii="Times" w:eastAsia="Times New Roman" w:hAnsi="Times" w:cs="Times New Roman"/>
          <w:color w:val="000000"/>
        </w:rPr>
        <w:t>position is filled</w:t>
      </w:r>
      <w:r w:rsidRPr="0070189A">
        <w:rPr>
          <w:rFonts w:ascii="Times" w:eastAsia="Times New Roman" w:hAnsi="Times" w:cs="Times New Roman"/>
          <w:color w:val="000000"/>
        </w:rPr>
        <w:t xml:space="preserve">. </w:t>
      </w:r>
    </w:p>
    <w:p w14:paraId="4622EDEB" w14:textId="77777777" w:rsidR="00CB0450" w:rsidRDefault="00CB0450" w:rsidP="0070189A">
      <w:pPr>
        <w:spacing w:after="100"/>
        <w:ind w:firstLine="720"/>
        <w:jc w:val="both"/>
        <w:rPr>
          <w:rFonts w:ascii="Times" w:eastAsia="Times New Roman" w:hAnsi="Times" w:cs="Times New Roman"/>
          <w:color w:val="000000"/>
        </w:rPr>
      </w:pPr>
    </w:p>
    <w:p w14:paraId="3E32A41A" w14:textId="4F352D98" w:rsidR="0070189A" w:rsidRPr="0070189A" w:rsidRDefault="0070189A" w:rsidP="0070189A">
      <w:pPr>
        <w:spacing w:after="100"/>
        <w:ind w:firstLine="720"/>
        <w:jc w:val="both"/>
        <w:rPr>
          <w:rFonts w:ascii="Times New Roman" w:eastAsia="Times New Roman" w:hAnsi="Times New Roman" w:cs="Times New Roman"/>
        </w:rPr>
      </w:pPr>
      <w:r>
        <w:rPr>
          <w:rFonts w:ascii="Times" w:eastAsia="Times New Roman" w:hAnsi="Times" w:cs="Times New Roman"/>
          <w:color w:val="000000"/>
        </w:rPr>
        <w:t xml:space="preserve">Although the office is located in Alpine, the person will be an employee of Culberson County. </w:t>
      </w:r>
      <w:r w:rsidRPr="0070189A">
        <w:rPr>
          <w:rFonts w:ascii="Times" w:eastAsia="Times New Roman" w:hAnsi="Times" w:cs="Times New Roman"/>
          <w:color w:val="000000"/>
        </w:rPr>
        <w:t xml:space="preserve">Questions regarding Culberson County employment benefits should be directed to </w:t>
      </w:r>
      <w:r>
        <w:rPr>
          <w:rFonts w:ascii="Times" w:eastAsia="Times New Roman" w:hAnsi="Times" w:cs="Times New Roman"/>
          <w:color w:val="000000"/>
        </w:rPr>
        <w:t>Adrian</w:t>
      </w:r>
      <w:r w:rsidRPr="0070189A">
        <w:rPr>
          <w:rFonts w:ascii="Times" w:eastAsia="Times New Roman" w:hAnsi="Times" w:cs="Times New Roman"/>
          <w:color w:val="000000"/>
        </w:rPr>
        <w:t xml:space="preserve"> </w:t>
      </w:r>
      <w:proofErr w:type="spellStart"/>
      <w:r w:rsidRPr="0070189A">
        <w:rPr>
          <w:rFonts w:ascii="Times" w:eastAsia="Times New Roman" w:hAnsi="Times" w:cs="Times New Roman"/>
          <w:color w:val="000000"/>
        </w:rPr>
        <w:t>Hinojos</w:t>
      </w:r>
      <w:proofErr w:type="spellEnd"/>
      <w:r w:rsidRPr="0070189A">
        <w:rPr>
          <w:rFonts w:ascii="Times" w:eastAsia="Times New Roman" w:hAnsi="Times" w:cs="Times New Roman"/>
          <w:color w:val="000000"/>
        </w:rPr>
        <w:t>, Culberson County Treasurer</w:t>
      </w:r>
      <w:r>
        <w:rPr>
          <w:rFonts w:ascii="Times" w:eastAsia="Times New Roman" w:hAnsi="Times" w:cs="Times New Roman"/>
          <w:color w:val="000000"/>
        </w:rPr>
        <w:t>,</w:t>
      </w:r>
      <w:r w:rsidRPr="0070189A">
        <w:rPr>
          <w:rFonts w:ascii="Times" w:eastAsia="Times New Roman" w:hAnsi="Times" w:cs="Times New Roman"/>
          <w:color w:val="000000"/>
        </w:rPr>
        <w:t xml:space="preserve"> ahinojos@co.culberson.tx.us.</w:t>
      </w:r>
    </w:p>
    <w:p w14:paraId="37CE5083" w14:textId="77777777" w:rsidR="0070189A" w:rsidRPr="0070189A" w:rsidRDefault="0070189A" w:rsidP="0070189A">
      <w:pPr>
        <w:rPr>
          <w:rFonts w:ascii="Times New Roman" w:eastAsia="Times New Roman" w:hAnsi="Times New Roman" w:cs="Times New Roman"/>
        </w:rPr>
      </w:pPr>
    </w:p>
    <w:p w14:paraId="08CC138E" w14:textId="77777777" w:rsidR="003B15FA" w:rsidRPr="0070189A" w:rsidRDefault="005F67A1">
      <w:pPr>
        <w:rPr>
          <w:rFonts w:ascii="Century Schoolbook" w:hAnsi="Century Schoolbook"/>
        </w:rPr>
      </w:pPr>
    </w:p>
    <w:sectPr w:rsidR="003B15FA" w:rsidRPr="0070189A" w:rsidSect="000F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9A"/>
    <w:rsid w:val="000F5129"/>
    <w:rsid w:val="005F67A1"/>
    <w:rsid w:val="0070189A"/>
    <w:rsid w:val="00847C11"/>
    <w:rsid w:val="00CB0450"/>
    <w:rsid w:val="00D3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DF0"/>
  <w15:chartTrackingRefBased/>
  <w15:docId w15:val="{91B24601-7AB2-8E41-BD81-4FE740F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8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189A"/>
    <w:rPr>
      <w:color w:val="0563C1" w:themeColor="hyperlink"/>
      <w:u w:val="single"/>
    </w:rPr>
  </w:style>
  <w:style w:type="character" w:styleId="UnresolvedMention">
    <w:name w:val="Unresolved Mention"/>
    <w:basedOn w:val="DefaultParagraphFont"/>
    <w:uiPriority w:val="99"/>
    <w:semiHidden/>
    <w:unhideWhenUsed/>
    <w:rsid w:val="00701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McDermott</dc:creator>
  <cp:keywords/>
  <dc:description/>
  <cp:lastModifiedBy>Joanna MacKenzie</cp:lastModifiedBy>
  <cp:revision>2</cp:revision>
  <dcterms:created xsi:type="dcterms:W3CDTF">2021-05-24T15:14:00Z</dcterms:created>
  <dcterms:modified xsi:type="dcterms:W3CDTF">2021-05-24T15:14:00Z</dcterms:modified>
</cp:coreProperties>
</file>